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5763456" filled="true" fillcolor="#2e3349" stroked="false">
            <v:fill type="solid"/>
            <w10:wrap type="none"/>
          </v:rect>
        </w:pict>
      </w:r>
      <w:r>
        <w:rPr/>
        <w:pict>
          <v:group style="position:absolute;margin-left:0pt;margin-top:.000003pt;width:810.5pt;height:810pt;mso-position-horizontal-relative:page;mso-position-vertical-relative:page;z-index:-15762944" coordorigin="0,0" coordsize="16210,16200">
            <v:shape style="position:absolute;left:0;top:0;width:16210;height:5361" type="#_x0000_t75" stroked="false">
              <v:imagedata r:id="rId5" o:title=""/>
            </v:shape>
            <v:shape style="position:absolute;left:0;top:5344;width:16210;height:5436" type="#_x0000_t75" stroked="false">
              <v:imagedata r:id="rId6" o:title=""/>
            </v:shape>
            <v:shape style="position:absolute;left:0;top:10764;width:5436;height:5436" type="#_x0000_t75" stroked="false">
              <v:imagedata r:id="rId7" o:title=""/>
            </v:shape>
            <v:shape style="position:absolute;left:10773;top:10764;width:5436;height:5436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10988023</wp:posOffset>
            </wp:positionH>
            <wp:positionV relativeFrom="paragraph">
              <wp:posOffset>49278</wp:posOffset>
            </wp:positionV>
            <wp:extent cx="1514474" cy="1590674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159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56"/>
          <w:w w:val="160"/>
        </w:rPr>
        <w:t>ARIIA</w:t>
      </w:r>
    </w:p>
    <w:p>
      <w:pPr>
        <w:pStyle w:val="BodyText"/>
        <w:spacing w:line="456" w:lineRule="exact"/>
        <w:ind w:left="15983"/>
      </w:pPr>
      <w:r>
        <w:rPr>
          <w:color w:val="FFFFFF"/>
          <w:spacing w:val="18"/>
        </w:rPr>
        <w:t>ATAL</w:t>
      </w:r>
      <w:r>
        <w:rPr>
          <w:color w:val="FFFFFF"/>
          <w:spacing w:val="-12"/>
        </w:rPr>
        <w:t> </w:t>
      </w:r>
      <w:r>
        <w:rPr>
          <w:color w:val="FFFFFF"/>
          <w:spacing w:val="21"/>
        </w:rPr>
        <w:t>RANKING</w:t>
      </w:r>
      <w:r>
        <w:rPr>
          <w:color w:val="FFFFFF"/>
          <w:spacing w:val="-12"/>
        </w:rPr>
        <w:t> </w:t>
      </w:r>
      <w:r>
        <w:rPr>
          <w:color w:val="FFFFFF"/>
          <w:spacing w:val="12"/>
        </w:rPr>
        <w:t>OF</w:t>
      </w:r>
      <w:r>
        <w:rPr>
          <w:color w:val="FFFFFF"/>
          <w:spacing w:val="-12"/>
        </w:rPr>
        <w:t> </w:t>
      </w:r>
      <w:r>
        <w:rPr>
          <w:color w:val="FFFFFF"/>
          <w:spacing w:val="22"/>
        </w:rPr>
        <w:t>INSTITUTIONS</w:t>
      </w:r>
    </w:p>
    <w:p>
      <w:pPr>
        <w:pStyle w:val="BodyText"/>
        <w:spacing w:before="36"/>
        <w:ind w:left="15983"/>
      </w:pPr>
      <w:r>
        <w:rPr>
          <w:color w:val="FFFFFF"/>
          <w:spacing w:val="12"/>
          <w:w w:val="95"/>
        </w:rPr>
        <w:t>OF</w:t>
      </w:r>
      <w:r>
        <w:rPr>
          <w:color w:val="FFFFFF"/>
          <w:spacing w:val="114"/>
          <w:w w:val="95"/>
        </w:rPr>
        <w:t> </w:t>
      </w:r>
      <w:r>
        <w:rPr>
          <w:color w:val="FFFFFF"/>
          <w:spacing w:val="22"/>
          <w:w w:val="95"/>
        </w:rPr>
        <w:t>INNOVATION</w:t>
      </w:r>
      <w:r>
        <w:rPr>
          <w:color w:val="FFFFFF"/>
          <w:spacing w:val="115"/>
          <w:w w:val="95"/>
        </w:rPr>
        <w:t> </w:t>
      </w:r>
      <w:r>
        <w:rPr>
          <w:color w:val="FFFFFF"/>
          <w:spacing w:val="22"/>
          <w:w w:val="95"/>
        </w:rPr>
        <w:t>ACHIEVMENTS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63"/>
        <w:ind w:left="13402" w:right="117"/>
        <w:jc w:val="center"/>
      </w:pPr>
      <w:r>
        <w:rPr>
          <w:color w:val="FFFFFF"/>
          <w:spacing w:val="18"/>
          <w:w w:val="105"/>
        </w:rPr>
        <w:t>Atal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21"/>
          <w:w w:val="105"/>
        </w:rPr>
        <w:t>Ranking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12"/>
          <w:w w:val="105"/>
        </w:rPr>
        <w:t>of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22"/>
          <w:w w:val="105"/>
        </w:rPr>
        <w:t>Institutions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12"/>
          <w:w w:val="105"/>
        </w:rPr>
        <w:t>on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22"/>
          <w:w w:val="105"/>
        </w:rPr>
        <w:t>Innovation</w:t>
      </w:r>
    </w:p>
    <w:p>
      <w:pPr>
        <w:pStyle w:val="BodyText"/>
        <w:spacing w:line="256" w:lineRule="auto" w:before="34"/>
        <w:ind w:left="13404" w:right="117"/>
        <w:jc w:val="center"/>
      </w:pPr>
      <w:r>
        <w:rPr>
          <w:color w:val="FFFFFF"/>
          <w:spacing w:val="22"/>
        </w:rPr>
        <w:t>Achievements</w:t>
      </w:r>
      <w:r>
        <w:rPr>
          <w:color w:val="FFFFFF"/>
          <w:spacing w:val="44"/>
        </w:rPr>
        <w:t> </w:t>
      </w:r>
      <w:r>
        <w:rPr>
          <w:color w:val="FFFFFF"/>
          <w:spacing w:val="21"/>
        </w:rPr>
        <w:t>(ARIIA)</w:t>
      </w:r>
      <w:r>
        <w:rPr>
          <w:color w:val="FFFFFF"/>
          <w:spacing w:val="44"/>
        </w:rPr>
        <w:t> </w:t>
      </w:r>
      <w:r>
        <w:rPr>
          <w:color w:val="FFFFFF"/>
          <w:spacing w:val="12"/>
        </w:rPr>
        <w:t>is</w:t>
      </w:r>
      <w:r>
        <w:rPr>
          <w:color w:val="FFFFFF"/>
          <w:spacing w:val="45"/>
        </w:rPr>
        <w:t> </w:t>
      </w:r>
      <w:r>
        <w:rPr>
          <w:color w:val="FFFFFF"/>
          <w:spacing w:val="12"/>
        </w:rPr>
        <w:t>an</w:t>
      </w:r>
      <w:r>
        <w:rPr>
          <w:color w:val="FFFFFF"/>
          <w:spacing w:val="44"/>
        </w:rPr>
        <w:t> </w:t>
      </w:r>
      <w:r>
        <w:rPr>
          <w:color w:val="FFFFFF"/>
          <w:spacing w:val="22"/>
        </w:rPr>
        <w:t>initiative</w:t>
      </w:r>
      <w:r>
        <w:rPr>
          <w:color w:val="FFFFFF"/>
          <w:spacing w:val="45"/>
        </w:rPr>
        <w:t> </w:t>
      </w:r>
      <w:r>
        <w:rPr>
          <w:color w:val="FFFFFF"/>
          <w:spacing w:val="12"/>
        </w:rPr>
        <w:t>of</w:t>
      </w:r>
      <w:r>
        <w:rPr>
          <w:color w:val="FFFFFF"/>
          <w:spacing w:val="44"/>
        </w:rPr>
        <w:t> </w:t>
      </w:r>
      <w:r>
        <w:rPr>
          <w:color w:val="FFFFFF"/>
          <w:spacing w:val="21"/>
        </w:rPr>
        <w:t>Ministry</w:t>
      </w:r>
      <w:r>
        <w:rPr>
          <w:color w:val="FFFFFF"/>
          <w:spacing w:val="-109"/>
        </w:rPr>
        <w:t> </w:t>
      </w:r>
      <w:r>
        <w:rPr>
          <w:color w:val="FFFFFF"/>
          <w:spacing w:val="12"/>
          <w:w w:val="105"/>
        </w:rPr>
        <w:t>of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22"/>
          <w:w w:val="105"/>
        </w:rPr>
        <w:t>Education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20"/>
          <w:w w:val="105"/>
        </w:rPr>
        <w:t>(MoE),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20"/>
          <w:w w:val="105"/>
        </w:rPr>
        <w:t>Govt.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12"/>
          <w:w w:val="105"/>
        </w:rPr>
        <w:t>of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20"/>
          <w:w w:val="105"/>
        </w:rPr>
        <w:t>India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12"/>
          <w:w w:val="105"/>
        </w:rPr>
        <w:t>to</w:t>
      </w:r>
    </w:p>
    <w:p>
      <w:pPr>
        <w:pStyle w:val="BodyText"/>
        <w:spacing w:before="3"/>
        <w:ind w:left="13402" w:right="117"/>
        <w:jc w:val="center"/>
      </w:pPr>
      <w:r>
        <w:rPr>
          <w:color w:val="FFFFFF"/>
          <w:spacing w:val="23"/>
        </w:rPr>
        <w:t>systematically</w:t>
      </w:r>
      <w:r>
        <w:rPr>
          <w:color w:val="FFFFFF"/>
          <w:spacing w:val="91"/>
        </w:rPr>
        <w:t> </w:t>
      </w:r>
      <w:r>
        <w:rPr>
          <w:color w:val="FFFFFF"/>
          <w:spacing w:val="18"/>
        </w:rPr>
        <w:t>rank</w:t>
      </w:r>
      <w:r>
        <w:rPr>
          <w:color w:val="FFFFFF"/>
          <w:spacing w:val="92"/>
        </w:rPr>
        <w:t> </w:t>
      </w:r>
      <w:r>
        <w:rPr>
          <w:color w:val="FFFFFF"/>
          <w:spacing w:val="16"/>
        </w:rPr>
        <w:t>all</w:t>
      </w:r>
      <w:r>
        <w:rPr>
          <w:color w:val="FFFFFF"/>
          <w:spacing w:val="91"/>
        </w:rPr>
        <w:t> </w:t>
      </w:r>
      <w:r>
        <w:rPr>
          <w:color w:val="FFFFFF"/>
          <w:spacing w:val="20"/>
        </w:rPr>
        <w:t>major</w:t>
      </w:r>
      <w:r>
        <w:rPr>
          <w:color w:val="FFFFFF"/>
          <w:spacing w:val="92"/>
        </w:rPr>
        <w:t> </w:t>
      </w:r>
      <w:r>
        <w:rPr>
          <w:color w:val="FFFFFF"/>
          <w:spacing w:val="20"/>
        </w:rPr>
        <w:t>higher</w:t>
      </w:r>
    </w:p>
    <w:p>
      <w:pPr>
        <w:pStyle w:val="BodyText"/>
        <w:spacing w:line="256" w:lineRule="auto" w:before="35"/>
        <w:ind w:left="13404" w:right="117"/>
        <w:jc w:val="center"/>
      </w:pPr>
      <w:r>
        <w:rPr>
          <w:color w:val="FFFFFF"/>
          <w:spacing w:val="22"/>
          <w:w w:val="105"/>
        </w:rPr>
        <w:t>educational</w:t>
      </w:r>
      <w:r>
        <w:rPr>
          <w:color w:val="FFFFFF"/>
          <w:spacing w:val="4"/>
          <w:w w:val="105"/>
        </w:rPr>
        <w:t> </w:t>
      </w:r>
      <w:r>
        <w:rPr>
          <w:color w:val="FFFFFF"/>
          <w:spacing w:val="22"/>
          <w:w w:val="105"/>
        </w:rPr>
        <w:t>institutions</w:t>
      </w:r>
      <w:r>
        <w:rPr>
          <w:color w:val="FFFFFF"/>
          <w:spacing w:val="4"/>
          <w:w w:val="105"/>
        </w:rPr>
        <w:t> </w:t>
      </w:r>
      <w:r>
        <w:rPr>
          <w:color w:val="FFFFFF"/>
          <w:spacing w:val="16"/>
          <w:w w:val="105"/>
        </w:rPr>
        <w:t>and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22"/>
          <w:w w:val="105"/>
        </w:rPr>
        <w:t>universities</w:t>
      </w:r>
      <w:r>
        <w:rPr>
          <w:color w:val="FFFFFF"/>
          <w:spacing w:val="4"/>
          <w:w w:val="105"/>
        </w:rPr>
        <w:t> </w:t>
      </w:r>
      <w:r>
        <w:rPr>
          <w:color w:val="FFFFFF"/>
          <w:spacing w:val="12"/>
          <w:w w:val="105"/>
        </w:rPr>
        <w:t>in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20"/>
          <w:w w:val="105"/>
        </w:rPr>
        <w:t>India</w:t>
      </w:r>
      <w:r>
        <w:rPr>
          <w:color w:val="FFFFFF"/>
          <w:spacing w:val="-114"/>
          <w:w w:val="105"/>
        </w:rPr>
        <w:t> </w:t>
      </w:r>
      <w:r>
        <w:rPr>
          <w:color w:val="FFFFFF"/>
          <w:spacing w:val="12"/>
          <w:w w:val="105"/>
        </w:rPr>
        <w:t>on</w:t>
      </w:r>
      <w:r>
        <w:rPr>
          <w:color w:val="FFFFFF"/>
          <w:spacing w:val="24"/>
          <w:w w:val="105"/>
        </w:rPr>
        <w:t> </w:t>
      </w:r>
      <w:r>
        <w:rPr>
          <w:color w:val="FFFFFF"/>
          <w:spacing w:val="22"/>
          <w:w w:val="105"/>
        </w:rPr>
        <w:t>indicators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21"/>
          <w:w w:val="105"/>
        </w:rPr>
        <w:t>related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12"/>
          <w:w w:val="105"/>
        </w:rPr>
        <w:t>to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22"/>
          <w:w w:val="105"/>
        </w:rPr>
        <w:t>“Innovation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16"/>
          <w:w w:val="105"/>
        </w:rPr>
        <w:t>and</w:t>
      </w:r>
    </w:p>
    <w:p>
      <w:pPr>
        <w:pStyle w:val="BodyText"/>
        <w:spacing w:line="256" w:lineRule="auto" w:before="3"/>
        <w:ind w:left="13404" w:right="117"/>
        <w:jc w:val="center"/>
      </w:pPr>
      <w:r>
        <w:rPr>
          <w:color w:val="FFFFFF"/>
          <w:spacing w:val="23"/>
          <w:w w:val="105"/>
        </w:rPr>
        <w:t>Entrepreneurship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22"/>
          <w:w w:val="105"/>
        </w:rPr>
        <w:t>Development”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21"/>
          <w:w w:val="105"/>
        </w:rPr>
        <w:t>amongst</w:t>
      </w:r>
      <w:r>
        <w:rPr>
          <w:color w:val="FFFFFF"/>
          <w:spacing w:val="-114"/>
          <w:w w:val="105"/>
        </w:rPr>
        <w:t> </w:t>
      </w:r>
      <w:r>
        <w:rPr>
          <w:color w:val="FFFFFF"/>
          <w:spacing w:val="21"/>
          <w:w w:val="105"/>
        </w:rPr>
        <w:t>students</w:t>
      </w:r>
      <w:r>
        <w:rPr>
          <w:color w:val="FFFFFF"/>
          <w:spacing w:val="23"/>
          <w:w w:val="105"/>
        </w:rPr>
        <w:t> </w:t>
      </w:r>
      <w:r>
        <w:rPr>
          <w:color w:val="FFFFFF"/>
          <w:spacing w:val="16"/>
          <w:w w:val="105"/>
        </w:rPr>
        <w:t>and</w:t>
      </w:r>
      <w:r>
        <w:rPr>
          <w:color w:val="FFFFFF"/>
          <w:spacing w:val="24"/>
          <w:w w:val="105"/>
        </w:rPr>
        <w:t> </w:t>
      </w:r>
      <w:r>
        <w:rPr>
          <w:color w:val="FFFFFF"/>
          <w:spacing w:val="22"/>
          <w:w w:val="105"/>
        </w:rPr>
        <w:t>faculties.</w:t>
      </w:r>
    </w:p>
    <w:sectPr>
      <w:type w:val="continuous"/>
      <w:pgSz w:w="28800" w:h="16200" w:orient="landscape"/>
      <w:pgMar w:top="0" w:bottom="0" w:left="422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2"/>
      <w:szCs w:val="4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3" w:line="1361" w:lineRule="exact"/>
      <w:ind w:left="15983"/>
    </w:pPr>
    <w:rPr>
      <w:rFonts w:ascii="Arial" w:hAnsi="Arial" w:eastAsia="Arial" w:cs="Arial"/>
      <w:b/>
      <w:bCs/>
      <w:sz w:val="120"/>
      <w:szCs w:val="1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Tanmay Turkar</dc:creator>
  <cp:keywords>DAFNGV2VxYM,BAE1yaUhZkk</cp:keywords>
  <dc:title>Simple Dark Professional Real Estate Property Interior Design Presentation</dc:title>
  <dcterms:created xsi:type="dcterms:W3CDTF">2022-09-24T03:52:55Z</dcterms:created>
  <dcterms:modified xsi:type="dcterms:W3CDTF">2022-09-24T03:52:55Z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2022-09-24T00:00:00Z</vt:filetime>
  </property>
</Properties>
</file>